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hint="eastAsia" w:ascii="黑体" w:hAnsi="宋体" w:eastAsia="黑体" w:cs="黑体"/>
          <w:b/>
          <w:bCs/>
          <w:color w:val="auto"/>
          <w:spacing w:val="-20"/>
          <w:sz w:val="36"/>
          <w:szCs w:val="36"/>
          <w:lang w:val="en-US" w:eastAsia="zh-CN"/>
        </w:rPr>
      </w:pPr>
      <w:r>
        <w:rPr>
          <w:rFonts w:hint="eastAsia" w:ascii="黑体" w:hAnsi="宋体" w:eastAsia="黑体" w:cs="黑体"/>
          <w:b/>
          <w:bCs/>
          <w:color w:val="auto"/>
          <w:spacing w:val="-20"/>
          <w:sz w:val="36"/>
          <w:szCs w:val="36"/>
          <w:lang w:val="en-US" w:eastAsia="zh-CN"/>
        </w:rPr>
        <w:t>湖南省重污染工业废水处理与资源化工程技术研究中心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hint="eastAsia" w:ascii="黑体" w:hAnsi="宋体" w:eastAsia="黑体" w:cs="黑体"/>
          <w:b/>
          <w:bCs/>
          <w:color w:val="auto"/>
          <w:spacing w:val="-20"/>
          <w:sz w:val="36"/>
          <w:szCs w:val="36"/>
          <w:lang w:val="en-US" w:eastAsia="zh-CN"/>
        </w:rPr>
      </w:pPr>
      <w:r>
        <w:rPr>
          <w:rFonts w:hint="eastAsia" w:ascii="黑体" w:hAnsi="宋体" w:eastAsia="黑体" w:cs="黑体"/>
          <w:b/>
          <w:bCs/>
          <w:color w:val="auto"/>
          <w:spacing w:val="-20"/>
          <w:sz w:val="36"/>
          <w:szCs w:val="36"/>
          <w:lang w:val="en-US" w:eastAsia="zh-CN"/>
        </w:rPr>
        <w:t>湖南省湖泊生态修复与底泥资源化利用重点开放实验室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开放基金申请及管理办法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bCs/>
          <w:color w:val="auto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562" w:firstLineChars="200"/>
        <w:rPr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第一条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  <w:lang w:eastAsia="zh-CN"/>
        </w:rPr>
        <w:t>“</w:t>
      </w:r>
      <w:r>
        <w:rPr>
          <w:rFonts w:hint="eastAsia"/>
          <w:color w:val="auto"/>
          <w:sz w:val="28"/>
          <w:szCs w:val="28"/>
        </w:rPr>
        <w:t>湖南省重污染工业废水处理与资源化工程技术研究中心</w:t>
      </w:r>
      <w:r>
        <w:rPr>
          <w:rFonts w:hint="eastAsia"/>
          <w:color w:val="auto"/>
          <w:sz w:val="28"/>
          <w:szCs w:val="28"/>
          <w:lang w:eastAsia="zh-CN"/>
        </w:rPr>
        <w:t>”“</w:t>
      </w:r>
      <w:r>
        <w:rPr>
          <w:rFonts w:hint="eastAsia"/>
          <w:color w:val="auto"/>
          <w:sz w:val="28"/>
          <w:szCs w:val="28"/>
          <w:lang w:val="en-US" w:eastAsia="zh-CN"/>
        </w:rPr>
        <w:t>湖南省</w:t>
      </w:r>
      <w:r>
        <w:rPr>
          <w:rFonts w:hint="eastAsia"/>
          <w:color w:val="auto"/>
          <w:sz w:val="28"/>
          <w:szCs w:val="28"/>
        </w:rPr>
        <w:t>湖泊生态修复与底泥资源化利用重点开放实验室</w:t>
      </w:r>
      <w:r>
        <w:rPr>
          <w:rFonts w:hint="eastAsia"/>
          <w:color w:val="auto"/>
          <w:sz w:val="28"/>
          <w:szCs w:val="28"/>
          <w:lang w:eastAsia="zh-CN"/>
        </w:rPr>
        <w:t>”</w:t>
      </w:r>
      <w:r>
        <w:rPr>
          <w:rFonts w:hint="eastAsia"/>
          <w:color w:val="auto"/>
          <w:sz w:val="28"/>
          <w:szCs w:val="28"/>
          <w:lang w:val="en-US" w:eastAsia="zh-CN"/>
        </w:rPr>
        <w:t>依托</w:t>
      </w:r>
      <w:r>
        <w:rPr>
          <w:rFonts w:hint="eastAsia"/>
          <w:color w:val="auto"/>
          <w:sz w:val="28"/>
          <w:szCs w:val="28"/>
        </w:rPr>
        <w:t>湖南凯迪工程科技有限公司</w:t>
      </w:r>
      <w:r>
        <w:rPr>
          <w:rFonts w:hint="eastAsia"/>
          <w:color w:val="auto"/>
          <w:sz w:val="28"/>
          <w:szCs w:val="28"/>
          <w:lang w:eastAsia="zh-CN"/>
        </w:rPr>
        <w:t>（</w:t>
      </w:r>
      <w:r>
        <w:rPr>
          <w:rFonts w:hint="eastAsia"/>
          <w:color w:val="auto"/>
          <w:sz w:val="28"/>
          <w:szCs w:val="28"/>
          <w:lang w:val="en-US" w:eastAsia="zh-CN"/>
        </w:rPr>
        <w:t>下简称为“凯迪科技”</w:t>
      </w:r>
      <w:r>
        <w:rPr>
          <w:rFonts w:hint="eastAsia"/>
          <w:color w:val="auto"/>
          <w:sz w:val="28"/>
          <w:szCs w:val="28"/>
          <w:lang w:eastAsia="zh-CN"/>
        </w:rPr>
        <w:t>）</w:t>
      </w:r>
      <w:r>
        <w:rPr>
          <w:rFonts w:hint="eastAsia"/>
          <w:color w:val="auto"/>
          <w:sz w:val="28"/>
          <w:szCs w:val="28"/>
        </w:rPr>
        <w:t>设置</w:t>
      </w:r>
      <w:r>
        <w:rPr>
          <w:rFonts w:hint="eastAsia"/>
          <w:color w:val="auto"/>
          <w:sz w:val="28"/>
          <w:szCs w:val="28"/>
          <w:lang w:val="en-US" w:eastAsia="zh-CN"/>
        </w:rPr>
        <w:t>200万</w:t>
      </w:r>
      <w:r>
        <w:rPr>
          <w:rFonts w:hint="eastAsia"/>
          <w:color w:val="auto"/>
          <w:sz w:val="28"/>
          <w:szCs w:val="28"/>
        </w:rPr>
        <w:t>开放基金</w:t>
      </w:r>
      <w:r>
        <w:rPr>
          <w:rFonts w:hint="eastAsia"/>
          <w:color w:val="auto"/>
          <w:sz w:val="28"/>
          <w:szCs w:val="28"/>
          <w:lang w:eastAsia="zh-CN"/>
        </w:rPr>
        <w:t>。</w:t>
      </w:r>
      <w:r>
        <w:rPr>
          <w:rFonts w:hint="eastAsia"/>
          <w:color w:val="auto"/>
          <w:sz w:val="28"/>
          <w:szCs w:val="28"/>
          <w:lang w:val="en-US" w:eastAsia="zh-CN"/>
        </w:rPr>
        <w:t>开放基金</w:t>
      </w:r>
      <w:r>
        <w:rPr>
          <w:rFonts w:hint="eastAsia"/>
          <w:color w:val="auto"/>
          <w:sz w:val="28"/>
          <w:szCs w:val="28"/>
        </w:rPr>
        <w:t>项目</w:t>
      </w:r>
      <w:r>
        <w:rPr>
          <w:rFonts w:hint="eastAsia"/>
          <w:color w:val="auto"/>
          <w:sz w:val="28"/>
          <w:szCs w:val="28"/>
          <w:lang w:val="en-US" w:eastAsia="zh-CN"/>
        </w:rPr>
        <w:t>共15</w:t>
      </w:r>
      <w:r>
        <w:rPr>
          <w:rFonts w:hint="eastAsia"/>
          <w:color w:val="auto"/>
          <w:sz w:val="28"/>
          <w:szCs w:val="28"/>
        </w:rPr>
        <w:t>项，</w:t>
      </w:r>
      <w:r>
        <w:rPr>
          <w:color w:val="auto"/>
          <w:sz w:val="28"/>
          <w:szCs w:val="28"/>
        </w:rPr>
        <w:t>重点项目</w:t>
      </w:r>
      <w:r>
        <w:rPr>
          <w:rFonts w:hint="eastAsia"/>
          <w:color w:val="auto"/>
          <w:sz w:val="28"/>
          <w:szCs w:val="28"/>
          <w:lang w:val="en-US" w:eastAsia="zh-CN"/>
        </w:rPr>
        <w:t>5</w:t>
      </w:r>
      <w:r>
        <w:rPr>
          <w:rFonts w:hint="eastAsia"/>
          <w:color w:val="auto"/>
          <w:sz w:val="28"/>
          <w:szCs w:val="28"/>
        </w:rPr>
        <w:t>项，每项</w:t>
      </w:r>
      <w:r>
        <w:rPr>
          <w:rFonts w:hint="eastAsia"/>
          <w:color w:val="auto"/>
          <w:sz w:val="28"/>
          <w:szCs w:val="28"/>
          <w:lang w:val="en-US" w:eastAsia="zh-CN"/>
        </w:rPr>
        <w:t>20</w:t>
      </w:r>
      <w:r>
        <w:rPr>
          <w:color w:val="auto"/>
          <w:sz w:val="28"/>
          <w:szCs w:val="28"/>
        </w:rPr>
        <w:t>万元</w:t>
      </w:r>
      <w:r>
        <w:rPr>
          <w:rFonts w:hint="eastAsia"/>
          <w:color w:val="auto"/>
          <w:sz w:val="28"/>
          <w:szCs w:val="28"/>
        </w:rPr>
        <w:t>，一般</w:t>
      </w:r>
      <w:r>
        <w:rPr>
          <w:color w:val="auto"/>
          <w:sz w:val="28"/>
          <w:szCs w:val="28"/>
        </w:rPr>
        <w:t>项目</w:t>
      </w:r>
      <w:r>
        <w:rPr>
          <w:rFonts w:hint="eastAsia"/>
          <w:color w:val="auto"/>
          <w:sz w:val="28"/>
          <w:szCs w:val="28"/>
          <w:lang w:val="en-US" w:eastAsia="zh-CN"/>
        </w:rPr>
        <w:t>10</w:t>
      </w:r>
      <w:r>
        <w:rPr>
          <w:color w:val="auto"/>
          <w:sz w:val="28"/>
          <w:szCs w:val="28"/>
        </w:rPr>
        <w:t>项</w:t>
      </w:r>
      <w:r>
        <w:rPr>
          <w:rFonts w:hint="eastAsia"/>
          <w:color w:val="auto"/>
          <w:sz w:val="28"/>
          <w:szCs w:val="28"/>
        </w:rPr>
        <w:t>，每项</w:t>
      </w:r>
      <w:r>
        <w:rPr>
          <w:rFonts w:hint="eastAsia"/>
          <w:color w:val="auto"/>
          <w:sz w:val="28"/>
          <w:szCs w:val="28"/>
          <w:lang w:val="en-US" w:eastAsia="zh-CN"/>
        </w:rPr>
        <w:t>10</w:t>
      </w:r>
      <w:r>
        <w:rPr>
          <w:color w:val="auto"/>
          <w:sz w:val="28"/>
          <w:szCs w:val="28"/>
        </w:rPr>
        <w:t>万元</w:t>
      </w:r>
      <w:r>
        <w:rPr>
          <w:rFonts w:hint="eastAsia"/>
          <w:color w:val="auto"/>
          <w:sz w:val="28"/>
          <w:szCs w:val="28"/>
        </w:rPr>
        <w:t>。</w:t>
      </w:r>
      <w:r>
        <w:rPr>
          <w:rFonts w:hint="eastAsia"/>
          <w:color w:val="auto"/>
          <w:sz w:val="28"/>
          <w:szCs w:val="28"/>
          <w:lang w:val="en-US" w:eastAsia="zh-CN"/>
        </w:rPr>
        <w:t>5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底</w:t>
      </w:r>
      <w:r>
        <w:rPr>
          <w:rFonts w:hint="eastAsia"/>
          <w:color w:val="auto"/>
          <w:sz w:val="28"/>
          <w:szCs w:val="28"/>
        </w:rPr>
        <w:t>之前在</w:t>
      </w:r>
      <w:r>
        <w:rPr>
          <w:rFonts w:hint="eastAsia"/>
          <w:color w:val="auto"/>
          <w:sz w:val="28"/>
          <w:szCs w:val="28"/>
          <w:lang w:eastAsia="zh-CN"/>
        </w:rPr>
        <w:t>“</w:t>
      </w:r>
      <w:r>
        <w:rPr>
          <w:rFonts w:hint="eastAsia"/>
          <w:color w:val="auto"/>
          <w:sz w:val="28"/>
          <w:szCs w:val="28"/>
          <w:lang w:val="en-US" w:eastAsia="zh-CN"/>
        </w:rPr>
        <w:t>凯迪科技</w:t>
      </w:r>
      <w:r>
        <w:rPr>
          <w:rFonts w:hint="eastAsia"/>
          <w:color w:val="auto"/>
          <w:sz w:val="28"/>
          <w:szCs w:val="28"/>
          <w:lang w:eastAsia="zh-CN"/>
        </w:rPr>
        <w:t>”</w:t>
      </w:r>
      <w:r>
        <w:rPr>
          <w:rFonts w:hint="eastAsia"/>
          <w:color w:val="auto"/>
          <w:sz w:val="28"/>
          <w:szCs w:val="28"/>
          <w:lang w:val="en-US" w:eastAsia="zh-CN"/>
        </w:rPr>
        <w:t>官方</w:t>
      </w:r>
      <w:r>
        <w:rPr>
          <w:rFonts w:hint="eastAsia"/>
          <w:color w:val="auto"/>
          <w:sz w:val="28"/>
          <w:szCs w:val="28"/>
        </w:rPr>
        <w:t>网站发布，</w:t>
      </w:r>
      <w:r>
        <w:rPr>
          <w:rFonts w:hint="eastAsia"/>
          <w:color w:val="auto"/>
          <w:sz w:val="28"/>
          <w:szCs w:val="28"/>
          <w:lang w:val="en-US" w:eastAsia="zh-CN"/>
        </w:rPr>
        <w:t>全国有</w:t>
      </w:r>
      <w:r>
        <w:rPr>
          <w:rFonts w:hint="eastAsia"/>
          <w:color w:val="auto"/>
          <w:sz w:val="28"/>
          <w:szCs w:val="28"/>
        </w:rPr>
        <w:t>科研</w:t>
      </w:r>
      <w:r>
        <w:rPr>
          <w:rFonts w:hint="eastAsia"/>
          <w:color w:val="auto"/>
          <w:sz w:val="28"/>
          <w:szCs w:val="28"/>
          <w:lang w:val="en-US" w:eastAsia="zh-CN"/>
        </w:rPr>
        <w:t>管理机构的独立法人</w:t>
      </w:r>
      <w:r>
        <w:rPr>
          <w:rFonts w:hint="eastAsia"/>
          <w:color w:val="auto"/>
          <w:sz w:val="28"/>
          <w:szCs w:val="28"/>
        </w:rPr>
        <w:t>单位</w:t>
      </w:r>
      <w:r>
        <w:rPr>
          <w:rFonts w:hint="eastAsia"/>
          <w:color w:val="auto"/>
          <w:sz w:val="28"/>
          <w:szCs w:val="28"/>
          <w:lang w:val="en-US" w:eastAsia="zh-CN"/>
        </w:rPr>
        <w:t>的在职人员</w:t>
      </w:r>
      <w:r>
        <w:rPr>
          <w:rFonts w:hint="eastAsia"/>
          <w:color w:val="auto"/>
          <w:sz w:val="28"/>
          <w:szCs w:val="28"/>
        </w:rPr>
        <w:t>均可申请，执行周期 2 年。</w:t>
      </w:r>
    </w:p>
    <w:p>
      <w:pPr>
        <w:adjustRightInd w:val="0"/>
        <w:snapToGrid w:val="0"/>
        <w:spacing w:line="360" w:lineRule="auto"/>
        <w:ind w:firstLine="562" w:firstLineChars="200"/>
        <w:rPr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第二条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  <w:lang w:val="en-US" w:eastAsia="zh-CN"/>
        </w:rPr>
        <w:t>申请人</w:t>
      </w:r>
      <w:r>
        <w:rPr>
          <w:rFonts w:hint="eastAsia"/>
          <w:color w:val="auto"/>
          <w:sz w:val="28"/>
          <w:szCs w:val="28"/>
        </w:rPr>
        <w:t>申请课题必须按规定填写</w:t>
      </w:r>
      <w:r>
        <w:rPr>
          <w:rFonts w:hint="eastAsia"/>
          <w:color w:val="auto"/>
          <w:sz w:val="28"/>
          <w:szCs w:val="28"/>
          <w:lang w:val="en-US" w:eastAsia="zh-CN"/>
        </w:rPr>
        <w:t>开放基金项目</w:t>
      </w:r>
      <w:r>
        <w:rPr>
          <w:rFonts w:hint="eastAsia"/>
          <w:color w:val="auto"/>
          <w:sz w:val="28"/>
          <w:szCs w:val="28"/>
        </w:rPr>
        <w:t>申请</w:t>
      </w:r>
      <w:r>
        <w:rPr>
          <w:rFonts w:hint="eastAsia"/>
          <w:color w:val="auto"/>
          <w:sz w:val="28"/>
          <w:szCs w:val="28"/>
          <w:lang w:val="en-US" w:eastAsia="zh-CN"/>
        </w:rPr>
        <w:t>书</w:t>
      </w:r>
      <w:r>
        <w:rPr>
          <w:rFonts w:hint="eastAsia"/>
          <w:color w:val="auto"/>
          <w:sz w:val="28"/>
          <w:szCs w:val="28"/>
        </w:rPr>
        <w:t>，并由申请人所在单位盖章</w:t>
      </w:r>
      <w:r>
        <w:rPr>
          <w:rFonts w:hint="eastAsia"/>
          <w:color w:val="auto"/>
          <w:sz w:val="28"/>
          <w:szCs w:val="28"/>
          <w:lang w:eastAsia="zh-CN"/>
        </w:rPr>
        <w:t>，</w:t>
      </w:r>
      <w:r>
        <w:rPr>
          <w:rFonts w:hint="eastAsia"/>
          <w:color w:val="auto"/>
          <w:sz w:val="28"/>
          <w:szCs w:val="28"/>
          <w:lang w:val="en-US" w:eastAsia="zh-CN"/>
        </w:rPr>
        <w:t>按申请指南提交申请资料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2" w:firstLineChars="200"/>
        <w:rPr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第三条</w:t>
      </w:r>
      <w:r>
        <w:rPr>
          <w:rFonts w:hint="eastAsia"/>
          <w:color w:val="auto"/>
          <w:sz w:val="28"/>
          <w:szCs w:val="28"/>
        </w:rPr>
        <w:t xml:space="preserve"> 所有</w:t>
      </w:r>
      <w:r>
        <w:rPr>
          <w:rFonts w:hint="eastAsia"/>
          <w:color w:val="auto"/>
          <w:sz w:val="28"/>
          <w:szCs w:val="28"/>
          <w:lang w:val="en-US" w:eastAsia="zh-CN"/>
        </w:rPr>
        <w:t>受资助的</w:t>
      </w:r>
      <w:r>
        <w:rPr>
          <w:rFonts w:hint="eastAsia"/>
          <w:color w:val="auto"/>
          <w:sz w:val="28"/>
          <w:szCs w:val="28"/>
        </w:rPr>
        <w:t>开放课题</w:t>
      </w:r>
      <w:r>
        <w:rPr>
          <w:rFonts w:hint="eastAsia"/>
          <w:color w:val="auto"/>
          <w:sz w:val="28"/>
          <w:szCs w:val="28"/>
          <w:lang w:val="en-US" w:eastAsia="zh-CN"/>
        </w:rPr>
        <w:t>自签订合同之日视为</w:t>
      </w:r>
      <w:r>
        <w:rPr>
          <w:rFonts w:hint="eastAsia"/>
          <w:color w:val="auto"/>
          <w:sz w:val="28"/>
          <w:szCs w:val="28"/>
        </w:rPr>
        <w:t>开题</w:t>
      </w:r>
      <w:r>
        <w:rPr>
          <w:rFonts w:hint="eastAsia"/>
          <w:color w:val="auto"/>
          <w:sz w:val="28"/>
          <w:szCs w:val="28"/>
          <w:lang w:eastAsia="zh-CN"/>
        </w:rPr>
        <w:t>，</w:t>
      </w:r>
      <w:r>
        <w:rPr>
          <w:rFonts w:hint="eastAsia"/>
          <w:color w:val="auto"/>
          <w:sz w:val="28"/>
          <w:szCs w:val="28"/>
        </w:rPr>
        <w:t>基金支持项目的研究成果为中心及</w:t>
      </w:r>
      <w:r>
        <w:rPr>
          <w:rFonts w:hint="eastAsia"/>
          <w:color w:val="auto"/>
          <w:sz w:val="28"/>
          <w:szCs w:val="28"/>
          <w:lang w:val="en-US" w:eastAsia="zh-CN"/>
        </w:rPr>
        <w:t>申请人</w:t>
      </w:r>
      <w:r>
        <w:rPr>
          <w:rFonts w:hint="eastAsia"/>
          <w:color w:val="auto"/>
          <w:sz w:val="28"/>
          <w:szCs w:val="28"/>
        </w:rPr>
        <w:t>单位共同所有。所发表的</w:t>
      </w:r>
      <w:r>
        <w:rPr>
          <w:rFonts w:hint="eastAsia"/>
          <w:color w:val="auto"/>
          <w:sz w:val="28"/>
          <w:szCs w:val="28"/>
          <w:lang w:val="en-US" w:eastAsia="zh-CN"/>
        </w:rPr>
        <w:t>研究</w:t>
      </w:r>
      <w:r>
        <w:rPr>
          <w:rFonts w:hint="eastAsia"/>
          <w:color w:val="auto"/>
          <w:sz w:val="28"/>
          <w:szCs w:val="28"/>
        </w:rPr>
        <w:t>论文和专利</w:t>
      </w:r>
      <w:r>
        <w:rPr>
          <w:rFonts w:hint="eastAsia"/>
          <w:color w:val="auto"/>
          <w:sz w:val="28"/>
          <w:szCs w:val="28"/>
          <w:lang w:val="en-US" w:eastAsia="zh-CN"/>
        </w:rPr>
        <w:t>等成果须</w:t>
      </w:r>
      <w:r>
        <w:rPr>
          <w:rFonts w:hint="eastAsia"/>
          <w:color w:val="auto"/>
          <w:sz w:val="28"/>
          <w:szCs w:val="28"/>
        </w:rPr>
        <w:t>共同署名</w:t>
      </w:r>
      <w:r>
        <w:rPr>
          <w:rFonts w:hint="eastAsia"/>
          <w:color w:val="auto"/>
          <w:sz w:val="28"/>
          <w:szCs w:val="28"/>
          <w:lang w:val="en-US" w:eastAsia="zh-CN"/>
        </w:rPr>
        <w:t>依托平台名称</w:t>
      </w:r>
      <w:r>
        <w:rPr>
          <w:rFonts w:hint="eastAsia"/>
          <w:color w:val="auto"/>
          <w:sz w:val="28"/>
          <w:szCs w:val="28"/>
        </w:rPr>
        <w:t>和</w:t>
      </w:r>
      <w:r>
        <w:rPr>
          <w:rFonts w:hint="eastAsia"/>
          <w:color w:val="auto"/>
          <w:sz w:val="28"/>
          <w:szCs w:val="28"/>
          <w:lang w:val="en-US" w:eastAsia="zh-CN"/>
        </w:rPr>
        <w:t>开放</w:t>
      </w:r>
      <w:r>
        <w:rPr>
          <w:rFonts w:hint="eastAsia"/>
          <w:color w:val="auto"/>
          <w:sz w:val="28"/>
          <w:szCs w:val="28"/>
        </w:rPr>
        <w:t>基金课题号。</w:t>
      </w:r>
    </w:p>
    <w:p>
      <w:pPr>
        <w:adjustRightInd w:val="0"/>
        <w:snapToGrid w:val="0"/>
        <w:spacing w:line="360" w:lineRule="auto"/>
        <w:ind w:firstLine="562" w:firstLineChars="200"/>
        <w:rPr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第四条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  <w:lang w:val="en-US" w:eastAsia="zh-CN"/>
        </w:rPr>
        <w:t>执行期约一年后，本中心发出中期验收通知，项目组需向中心</w:t>
      </w:r>
      <w:r>
        <w:rPr>
          <w:rFonts w:hint="eastAsia"/>
          <w:color w:val="auto"/>
          <w:sz w:val="28"/>
          <w:szCs w:val="28"/>
        </w:rPr>
        <w:t>提交上一年度课题</w:t>
      </w:r>
      <w:r>
        <w:rPr>
          <w:rFonts w:hint="eastAsia"/>
          <w:color w:val="auto"/>
          <w:sz w:val="28"/>
          <w:szCs w:val="28"/>
          <w:lang w:val="en-US" w:eastAsia="zh-CN"/>
        </w:rPr>
        <w:t>中期</w:t>
      </w:r>
      <w:r>
        <w:rPr>
          <w:rFonts w:hint="eastAsia"/>
          <w:color w:val="auto"/>
          <w:sz w:val="28"/>
          <w:szCs w:val="28"/>
        </w:rPr>
        <w:t>研究进展，</w:t>
      </w:r>
      <w:r>
        <w:rPr>
          <w:rFonts w:hint="eastAsia"/>
          <w:color w:val="auto"/>
          <w:sz w:val="28"/>
          <w:szCs w:val="28"/>
          <w:lang w:val="en-US" w:eastAsia="zh-CN"/>
        </w:rPr>
        <w:t>并</w:t>
      </w:r>
      <w:r>
        <w:rPr>
          <w:rFonts w:hint="eastAsia"/>
          <w:color w:val="auto"/>
          <w:sz w:val="28"/>
          <w:szCs w:val="28"/>
        </w:rPr>
        <w:t>对进展情况进行中期考核，决定是否拨付下年度资助经费。</w:t>
      </w:r>
    </w:p>
    <w:p>
      <w:pPr>
        <w:adjustRightInd w:val="0"/>
        <w:snapToGrid w:val="0"/>
        <w:spacing w:line="360" w:lineRule="auto"/>
        <w:ind w:firstLine="562" w:firstLineChars="200"/>
        <w:rPr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第五条</w:t>
      </w:r>
      <w:r>
        <w:rPr>
          <w:rFonts w:hint="eastAsia"/>
          <w:color w:val="auto"/>
          <w:sz w:val="28"/>
          <w:szCs w:val="28"/>
        </w:rPr>
        <w:t xml:space="preserve"> 申请课题完成后需</w:t>
      </w:r>
      <w:r>
        <w:rPr>
          <w:rFonts w:hint="eastAsia"/>
          <w:color w:val="auto"/>
          <w:sz w:val="28"/>
          <w:szCs w:val="28"/>
          <w:lang w:val="en-US" w:eastAsia="zh-CN"/>
        </w:rPr>
        <w:t>按规定</w:t>
      </w:r>
      <w:r>
        <w:rPr>
          <w:rFonts w:hint="eastAsia"/>
          <w:color w:val="auto"/>
          <w:sz w:val="28"/>
          <w:szCs w:val="28"/>
        </w:rPr>
        <w:t>及时提交课题结题报告，并提交所发表论文的抽印本或复印本（尚待发表的待发表后补交）和电子版。若有获奖，请及时报与中心备案。</w:t>
      </w:r>
    </w:p>
    <w:p>
      <w:pPr>
        <w:adjustRightInd w:val="0"/>
        <w:snapToGrid w:val="0"/>
        <w:spacing w:line="360" w:lineRule="auto"/>
        <w:ind w:firstLine="562" w:firstLineChars="200"/>
        <w:rPr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第六条</w:t>
      </w:r>
      <w:r>
        <w:rPr>
          <w:rFonts w:hint="eastAsia"/>
          <w:color w:val="auto"/>
          <w:sz w:val="28"/>
          <w:szCs w:val="28"/>
        </w:rPr>
        <w:t xml:space="preserve"> 未</w:t>
      </w:r>
      <w:r>
        <w:rPr>
          <w:rFonts w:hint="eastAsia"/>
          <w:color w:val="auto"/>
          <w:sz w:val="28"/>
          <w:szCs w:val="28"/>
          <w:lang w:val="en-US" w:eastAsia="zh-CN"/>
        </w:rPr>
        <w:t>按期</w:t>
      </w:r>
      <w:r>
        <w:rPr>
          <w:rFonts w:hint="eastAsia"/>
          <w:color w:val="auto"/>
          <w:sz w:val="28"/>
          <w:szCs w:val="28"/>
        </w:rPr>
        <w:t>完成结题的开放课题负责人不能继续申请新课题，</w:t>
      </w:r>
      <w:r>
        <w:rPr>
          <w:rFonts w:hint="eastAsia"/>
          <w:color w:val="auto"/>
          <w:sz w:val="28"/>
          <w:szCs w:val="28"/>
          <w:lang w:val="en-US" w:eastAsia="zh-CN"/>
        </w:rPr>
        <w:t>可以申请延期一年，延期后仍无法结题的，中心将函告申请人所在单位，催促结题或限期归还前期资助。</w:t>
      </w:r>
    </w:p>
    <w:p>
      <w:pPr>
        <w:adjustRightInd w:val="0"/>
        <w:snapToGrid w:val="0"/>
        <w:spacing w:line="360" w:lineRule="auto"/>
        <w:ind w:firstLine="562" w:firstLineChars="200"/>
        <w:rPr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第七条</w:t>
      </w:r>
      <w:r>
        <w:rPr>
          <w:rFonts w:hint="eastAsia"/>
          <w:color w:val="auto"/>
          <w:sz w:val="28"/>
          <w:szCs w:val="28"/>
        </w:rPr>
        <w:t xml:space="preserve"> 开放课题基金使用范围</w:t>
      </w:r>
    </w:p>
    <w:p>
      <w:pPr>
        <w:adjustRightInd w:val="0"/>
        <w:snapToGrid w:val="0"/>
        <w:spacing w:line="360" w:lineRule="auto"/>
        <w:ind w:firstLine="560" w:firstLineChars="2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1.</w:t>
      </w:r>
      <w:r>
        <w:rPr>
          <w:rFonts w:hint="eastAsia"/>
          <w:color w:val="auto"/>
          <w:sz w:val="28"/>
          <w:szCs w:val="28"/>
        </w:rPr>
        <w:t>开放</w:t>
      </w:r>
      <w:r>
        <w:rPr>
          <w:rFonts w:hint="eastAsia"/>
          <w:color w:val="auto"/>
          <w:sz w:val="28"/>
          <w:szCs w:val="28"/>
          <w:lang w:val="en-US" w:eastAsia="zh-CN"/>
        </w:rPr>
        <w:t>基金</w:t>
      </w:r>
      <w:r>
        <w:rPr>
          <w:rFonts w:hint="eastAsia"/>
          <w:color w:val="auto"/>
          <w:sz w:val="28"/>
          <w:szCs w:val="28"/>
        </w:rPr>
        <w:t>经费使用按照所在单位科研经费管理办法执行，应与课题直接相关</w:t>
      </w:r>
      <w:r>
        <w:rPr>
          <w:rFonts w:hint="eastAsia"/>
          <w:color w:val="auto"/>
          <w:sz w:val="28"/>
          <w:szCs w:val="28"/>
          <w:lang w:val="en-US" w:eastAsia="zh-CN"/>
        </w:rPr>
        <w:t>，根据项目需要包括但不限于</w:t>
      </w:r>
      <w:r>
        <w:rPr>
          <w:rFonts w:hint="eastAsia"/>
          <w:color w:val="auto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（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  <w:r>
        <w:rPr>
          <w:rFonts w:hint="eastAsia"/>
          <w:color w:val="auto"/>
          <w:sz w:val="28"/>
          <w:szCs w:val="28"/>
          <w:lang w:eastAsia="zh-CN"/>
        </w:rPr>
        <w:t>）</w:t>
      </w:r>
      <w:r>
        <w:rPr>
          <w:rFonts w:hint="eastAsia"/>
          <w:color w:val="auto"/>
          <w:sz w:val="28"/>
          <w:szCs w:val="28"/>
        </w:rPr>
        <w:t>仪器使用费</w:t>
      </w:r>
      <w:r>
        <w:rPr>
          <w:rFonts w:hint="eastAsia"/>
          <w:color w:val="auto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（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  <w:lang w:eastAsia="zh-CN"/>
        </w:rPr>
        <w:t>）</w:t>
      </w:r>
      <w:r>
        <w:rPr>
          <w:rFonts w:hint="eastAsia"/>
          <w:color w:val="auto"/>
          <w:sz w:val="28"/>
          <w:szCs w:val="28"/>
        </w:rPr>
        <w:t>材料费、器材费、加工费、零星材料购置费、耗材等消耗费</w:t>
      </w:r>
      <w:r>
        <w:rPr>
          <w:rFonts w:hint="eastAsia"/>
          <w:color w:val="auto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（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/>
          <w:color w:val="auto"/>
          <w:sz w:val="28"/>
          <w:szCs w:val="28"/>
          <w:lang w:eastAsia="zh-CN"/>
        </w:rPr>
        <w:t>）</w:t>
      </w:r>
      <w:r>
        <w:rPr>
          <w:rFonts w:hint="eastAsia"/>
          <w:color w:val="auto"/>
          <w:sz w:val="28"/>
          <w:szCs w:val="28"/>
        </w:rPr>
        <w:t>所需软件的开发或购置费</w:t>
      </w:r>
      <w:r>
        <w:rPr>
          <w:rFonts w:hint="eastAsia"/>
          <w:color w:val="auto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2.</w:t>
      </w:r>
      <w:r>
        <w:rPr>
          <w:rFonts w:hint="eastAsia"/>
          <w:color w:val="auto"/>
          <w:sz w:val="28"/>
          <w:szCs w:val="28"/>
        </w:rPr>
        <w:t>开展研究所必需的调研、考察及以</w:t>
      </w:r>
      <w:r>
        <w:rPr>
          <w:rFonts w:hint="eastAsia"/>
          <w:color w:val="auto"/>
          <w:sz w:val="28"/>
          <w:szCs w:val="28"/>
          <w:lang w:val="en-US" w:eastAsia="zh-CN"/>
        </w:rPr>
        <w:t>基金所属平台</w:t>
      </w:r>
      <w:r>
        <w:rPr>
          <w:rFonts w:hint="eastAsia"/>
          <w:color w:val="auto"/>
          <w:sz w:val="28"/>
          <w:szCs w:val="28"/>
        </w:rPr>
        <w:t>名称发表的论文审稿费和发表费</w:t>
      </w:r>
      <w:r>
        <w:rPr>
          <w:rFonts w:hint="eastAsia"/>
          <w:color w:val="auto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3.</w:t>
      </w:r>
      <w:r>
        <w:rPr>
          <w:rFonts w:hint="eastAsia"/>
          <w:color w:val="auto"/>
          <w:sz w:val="28"/>
          <w:szCs w:val="28"/>
        </w:rPr>
        <w:t>客座人员往来的旅差费、住宿费</w:t>
      </w:r>
      <w:r>
        <w:rPr>
          <w:rFonts w:hint="eastAsia"/>
          <w:color w:val="auto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4.</w:t>
      </w:r>
      <w:r>
        <w:rPr>
          <w:rFonts w:hint="eastAsia"/>
          <w:color w:val="auto"/>
          <w:sz w:val="28"/>
          <w:szCs w:val="28"/>
        </w:rPr>
        <w:t>客座人员参加与课题直接有关的学术活动费用（国际学术交流费用需审批）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第八条</w:t>
      </w:r>
      <w:r>
        <w:rPr>
          <w:rFonts w:hint="eastAsia"/>
          <w:color w:val="auto"/>
          <w:sz w:val="28"/>
          <w:szCs w:val="28"/>
        </w:rPr>
        <w:t xml:space="preserve"> 开放基金项目经费第一年拨</w:t>
      </w:r>
      <w:r>
        <w:rPr>
          <w:rFonts w:hint="eastAsia"/>
          <w:color w:val="auto"/>
          <w:sz w:val="28"/>
          <w:szCs w:val="28"/>
          <w:lang w:val="en-US" w:eastAsia="zh-CN"/>
        </w:rPr>
        <w:t>付</w:t>
      </w:r>
      <w:r>
        <w:rPr>
          <w:rFonts w:hint="eastAsia"/>
          <w:color w:val="auto"/>
          <w:sz w:val="28"/>
          <w:szCs w:val="28"/>
        </w:rPr>
        <w:t>50%，中期考核通过后再拨付 50%。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default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</w:rPr>
        <w:t>第九条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  <w:lang w:eastAsia="zh-CN"/>
        </w:rPr>
        <w:t>成果转化对</w:t>
      </w:r>
      <w:r>
        <w:rPr>
          <w:rFonts w:hint="eastAsia"/>
          <w:color w:val="auto"/>
          <w:sz w:val="28"/>
          <w:szCs w:val="28"/>
          <w:lang w:val="en-US" w:eastAsia="zh-CN"/>
        </w:rPr>
        <w:t>平台依托单位</w:t>
      </w:r>
      <w:r>
        <w:rPr>
          <w:rFonts w:hint="eastAsia"/>
          <w:color w:val="auto"/>
          <w:sz w:val="28"/>
          <w:szCs w:val="28"/>
          <w:lang w:eastAsia="zh-CN"/>
        </w:rPr>
        <w:t>产生经济效益的，本基金另行奖励。</w:t>
      </w:r>
    </w:p>
    <w:p>
      <w:pPr>
        <w:adjustRightInd w:val="0"/>
        <w:snapToGrid w:val="0"/>
        <w:spacing w:line="360" w:lineRule="auto"/>
        <w:ind w:firstLine="562" w:firstLineChars="200"/>
        <w:rPr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第十条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如发现开放</w:t>
      </w:r>
      <w:r>
        <w:rPr>
          <w:rFonts w:hint="eastAsia"/>
          <w:color w:val="auto"/>
          <w:sz w:val="28"/>
          <w:szCs w:val="28"/>
          <w:lang w:val="en-US" w:eastAsia="zh-CN"/>
        </w:rPr>
        <w:t>基金</w:t>
      </w:r>
      <w:r>
        <w:rPr>
          <w:rFonts w:hint="eastAsia"/>
          <w:color w:val="auto"/>
          <w:sz w:val="28"/>
          <w:szCs w:val="28"/>
        </w:rPr>
        <w:t>因故中断或无法继续进行时，经中心批准后，</w:t>
      </w:r>
      <w:r>
        <w:rPr>
          <w:rFonts w:hint="eastAsia"/>
          <w:color w:val="auto"/>
          <w:sz w:val="28"/>
          <w:szCs w:val="28"/>
          <w:lang w:val="en-US" w:eastAsia="zh-CN"/>
        </w:rPr>
        <w:t>公司</w:t>
      </w:r>
      <w:r>
        <w:rPr>
          <w:rFonts w:hint="eastAsia"/>
          <w:color w:val="auto"/>
          <w:sz w:val="28"/>
          <w:szCs w:val="28"/>
        </w:rPr>
        <w:t>有权中断该课题基金的使用或取消原批准的经费。</w:t>
      </w:r>
    </w:p>
    <w:p>
      <w:pPr>
        <w:adjustRightInd w:val="0"/>
        <w:snapToGrid w:val="0"/>
        <w:spacing w:line="360" w:lineRule="auto"/>
        <w:ind w:firstLine="562" w:firstLineChars="200"/>
        <w:rPr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第十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一</w:t>
      </w:r>
      <w:r>
        <w:rPr>
          <w:rFonts w:hint="eastAsia"/>
          <w:b/>
          <w:bCs/>
          <w:color w:val="auto"/>
          <w:sz w:val="28"/>
          <w:szCs w:val="28"/>
        </w:rPr>
        <w:t>条</w:t>
      </w:r>
      <w:r>
        <w:rPr>
          <w:rFonts w:hint="eastAsia"/>
          <w:color w:val="auto"/>
          <w:sz w:val="28"/>
          <w:szCs w:val="28"/>
        </w:rPr>
        <w:t xml:space="preserve"> 本办法</w:t>
      </w:r>
      <w:r>
        <w:rPr>
          <w:rFonts w:hint="eastAsia"/>
          <w:color w:val="auto"/>
          <w:sz w:val="28"/>
          <w:szCs w:val="28"/>
          <w:lang w:eastAsia="zh-CN"/>
        </w:rPr>
        <w:t>最终解释权归本</w:t>
      </w:r>
      <w:r>
        <w:rPr>
          <w:rFonts w:hint="eastAsia"/>
          <w:color w:val="auto"/>
          <w:sz w:val="28"/>
          <w:szCs w:val="28"/>
        </w:rPr>
        <w:t>中心</w:t>
      </w:r>
      <w:r>
        <w:rPr>
          <w:rFonts w:hint="eastAsia"/>
          <w:color w:val="auto"/>
          <w:sz w:val="28"/>
          <w:szCs w:val="28"/>
          <w:lang w:eastAsia="zh-CN"/>
        </w:rPr>
        <w:t>所有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第十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二</w:t>
      </w:r>
      <w:r>
        <w:rPr>
          <w:rFonts w:hint="eastAsia"/>
          <w:b/>
          <w:bCs/>
          <w:color w:val="auto"/>
          <w:sz w:val="28"/>
          <w:szCs w:val="28"/>
        </w:rPr>
        <w:t>条</w:t>
      </w:r>
      <w:r>
        <w:rPr>
          <w:rFonts w:hint="eastAsia"/>
          <w:color w:val="auto"/>
          <w:sz w:val="28"/>
          <w:szCs w:val="28"/>
        </w:rPr>
        <w:t xml:space="preserve"> 本办法自公布之日起施行。</w:t>
      </w:r>
    </w:p>
    <w:p>
      <w:pPr>
        <w:spacing w:line="360" w:lineRule="auto"/>
        <w:rPr>
          <w:rFonts w:hint="eastAsia"/>
          <w:color w:val="auto"/>
          <w:sz w:val="28"/>
          <w:szCs w:val="28"/>
        </w:rPr>
      </w:pPr>
    </w:p>
    <w:p>
      <w:pPr>
        <w:spacing w:line="360" w:lineRule="auto"/>
        <w:jc w:val="righ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湖南省重污染工业废水处理与资源化工程技术研究中心</w:t>
      </w:r>
    </w:p>
    <w:p>
      <w:pPr>
        <w:spacing w:line="360" w:lineRule="auto"/>
        <w:jc w:val="righ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湖南省</w:t>
      </w:r>
      <w:bookmarkStart w:id="0" w:name="_GoBack"/>
      <w:r>
        <w:rPr>
          <w:rFonts w:hint="eastAsia"/>
          <w:color w:val="auto"/>
          <w:sz w:val="28"/>
          <w:szCs w:val="28"/>
          <w:lang w:val="en-US" w:eastAsia="zh-CN"/>
        </w:rPr>
        <w:t>湖泊生态修复与底泥资源化利用重点开放实验室</w:t>
      </w:r>
      <w:bookmarkEnd w:id="0"/>
    </w:p>
    <w:p>
      <w:pPr>
        <w:spacing w:line="360" w:lineRule="auto"/>
        <w:ind w:firstLine="5600" w:firstLineChars="20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202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>5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9</w:t>
      </w:r>
      <w:r>
        <w:rPr>
          <w:rFonts w:hint="eastAsia"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ZGZhMjNlZWE0YmJhZTE4ODZkNzg0YTgzMGM5NTUifQ=="/>
  </w:docVars>
  <w:rsids>
    <w:rsidRoot w:val="000B7433"/>
    <w:rsid w:val="000B7433"/>
    <w:rsid w:val="000C54BF"/>
    <w:rsid w:val="0015356B"/>
    <w:rsid w:val="002330F3"/>
    <w:rsid w:val="004A02CB"/>
    <w:rsid w:val="004B2CBC"/>
    <w:rsid w:val="005448A1"/>
    <w:rsid w:val="00570A10"/>
    <w:rsid w:val="0059739F"/>
    <w:rsid w:val="0065694C"/>
    <w:rsid w:val="008945B1"/>
    <w:rsid w:val="00972C22"/>
    <w:rsid w:val="00D12B47"/>
    <w:rsid w:val="00EF489B"/>
    <w:rsid w:val="045E6001"/>
    <w:rsid w:val="05E46280"/>
    <w:rsid w:val="0D4F096C"/>
    <w:rsid w:val="11E21B7B"/>
    <w:rsid w:val="16B34CB2"/>
    <w:rsid w:val="1AAC3A61"/>
    <w:rsid w:val="1AFE55CD"/>
    <w:rsid w:val="1CB44FCB"/>
    <w:rsid w:val="1D804259"/>
    <w:rsid w:val="1D811ABB"/>
    <w:rsid w:val="222D6FA2"/>
    <w:rsid w:val="26436321"/>
    <w:rsid w:val="27203944"/>
    <w:rsid w:val="287C0345"/>
    <w:rsid w:val="293D179E"/>
    <w:rsid w:val="2C264EA7"/>
    <w:rsid w:val="2F971A4C"/>
    <w:rsid w:val="39020B57"/>
    <w:rsid w:val="3A8C05D5"/>
    <w:rsid w:val="3C955BB2"/>
    <w:rsid w:val="3F15129E"/>
    <w:rsid w:val="40981949"/>
    <w:rsid w:val="441808FB"/>
    <w:rsid w:val="441F341B"/>
    <w:rsid w:val="45B05126"/>
    <w:rsid w:val="470B4CC3"/>
    <w:rsid w:val="486B7B5F"/>
    <w:rsid w:val="4DCC35F9"/>
    <w:rsid w:val="4E0E0C39"/>
    <w:rsid w:val="4F314F92"/>
    <w:rsid w:val="51285444"/>
    <w:rsid w:val="515821D9"/>
    <w:rsid w:val="51F52F96"/>
    <w:rsid w:val="540847EC"/>
    <w:rsid w:val="573470D8"/>
    <w:rsid w:val="57B42837"/>
    <w:rsid w:val="59F06628"/>
    <w:rsid w:val="5AB94CA4"/>
    <w:rsid w:val="5B0B7BD9"/>
    <w:rsid w:val="5B546191"/>
    <w:rsid w:val="5CA160CA"/>
    <w:rsid w:val="5E524C76"/>
    <w:rsid w:val="5FDB65BE"/>
    <w:rsid w:val="615D366F"/>
    <w:rsid w:val="628E0EE4"/>
    <w:rsid w:val="63962E46"/>
    <w:rsid w:val="67801D9D"/>
    <w:rsid w:val="6B42160D"/>
    <w:rsid w:val="6BE866CC"/>
    <w:rsid w:val="6D8C7F67"/>
    <w:rsid w:val="7BD93675"/>
    <w:rsid w:val="7C56663D"/>
    <w:rsid w:val="7D64014A"/>
    <w:rsid w:val="7DE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988</Words>
  <Characters>1005</Characters>
  <Lines>5</Lines>
  <Paragraphs>1</Paragraphs>
  <TotalTime>36</TotalTime>
  <ScaleCrop>false</ScaleCrop>
  <LinksUpToDate>false</LinksUpToDate>
  <CharactersWithSpaces>1020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2021-06-07T02:34:00Z</dcterms:created>
  <dc:creator>K V</dc:creator>
  <cp:lastModifiedBy>袁浩凌</cp:lastModifiedBy>
  <cp:lastPrinted>2023-04-25T02:18:00Z</cp:lastPrinted>
  <dcterms:modified xsi:type="dcterms:W3CDTF">2023-05-11T01:26:12Z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49422B4B1AE747FC93399025C5DDEC21_13</vt:lpwstr>
  </property>
</Properties>
</file>